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10"/>
        <w:rPr>
          <w:rFonts w:ascii="Times New Roman"/>
          <w:sz w:val="61"/>
        </w:rPr>
      </w:pPr>
    </w:p>
    <w:p>
      <w:pPr>
        <w:spacing w:line="454" w:lineRule="exact" w:before="0"/>
        <w:ind w:left="119" w:right="0" w:firstLine="0"/>
        <w:jc w:val="left"/>
        <w:rPr>
          <w:rFonts w:asci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1515145</wp:posOffset>
            </wp:positionH>
            <wp:positionV relativeFrom="paragraph">
              <wp:posOffset>-3069556</wp:posOffset>
            </wp:positionV>
            <wp:extent cx="2239643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3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5"/>
          <w:sz w:val="41"/>
        </w:rPr>
        <w:t>TAGESPROJEKT:</w:t>
      </w:r>
    </w:p>
    <w:p>
      <w:pPr>
        <w:pStyle w:val="Heading1"/>
        <w:spacing w:line="216" w:lineRule="auto"/>
      </w:pPr>
      <w:r>
        <w:rPr>
          <w:w w:val="90"/>
        </w:rPr>
        <w:t>Wildtiere</w:t>
      </w:r>
      <w:r>
        <w:rPr>
          <w:spacing w:val="66"/>
          <w:w w:val="90"/>
        </w:rPr>
        <w:t> </w:t>
      </w:r>
      <w:r>
        <w:rPr>
          <w:w w:val="90"/>
        </w:rPr>
        <w:t>und</w:t>
      </w:r>
      <w:r>
        <w:rPr>
          <w:spacing w:val="66"/>
          <w:w w:val="90"/>
        </w:rPr>
        <w:t> </w:t>
      </w:r>
      <w:r>
        <w:rPr>
          <w:w w:val="90"/>
        </w:rPr>
        <w:t>ihr</w:t>
      </w:r>
      <w:r>
        <w:rPr>
          <w:spacing w:val="66"/>
          <w:w w:val="90"/>
        </w:rPr>
        <w:t> </w:t>
      </w:r>
      <w:r>
        <w:rPr>
          <w:w w:val="90"/>
        </w:rPr>
        <w:t>heimliches</w:t>
      </w:r>
      <w:r>
        <w:rPr>
          <w:spacing w:val="-116"/>
          <w:w w:val="90"/>
        </w:rPr>
        <w:t> </w:t>
      </w:r>
      <w:r>
        <w:rPr/>
        <w:t>Leben</w:t>
      </w:r>
    </w:p>
    <w:p>
      <w:pPr>
        <w:pStyle w:val="BodyText"/>
        <w:spacing w:line="247" w:lineRule="auto" w:before="447"/>
        <w:ind w:left="116" w:right="38"/>
        <w:jc w:val="both"/>
      </w:pPr>
      <w:r>
        <w:rPr>
          <w:w w:val="90"/>
        </w:rPr>
        <w:t>Die im BJV-Wildlandmobil in einem schö-</w:t>
      </w:r>
      <w:r>
        <w:rPr>
          <w:spacing w:val="-86"/>
          <w:w w:val="90"/>
        </w:rPr>
        <w:t> </w:t>
      </w:r>
      <w:r>
        <w:rPr>
          <w:w w:val="90"/>
        </w:rPr>
        <w:t>nen Diorama eingebauten Präparate von</w:t>
      </w:r>
      <w:r>
        <w:rPr>
          <w:spacing w:val="-86"/>
          <w:w w:val="90"/>
        </w:rPr>
        <w:t> </w:t>
      </w:r>
      <w:r>
        <w:rPr>
          <w:w w:val="90"/>
        </w:rPr>
        <w:t>Wildtieren werden vom Jäger vorgestellt</w:t>
      </w:r>
      <w:r>
        <w:rPr>
          <w:spacing w:val="1"/>
          <w:w w:val="90"/>
        </w:rPr>
        <w:t> </w:t>
      </w:r>
      <w:r>
        <w:rPr>
          <w:w w:val="90"/>
        </w:rPr>
        <w:t>bzw. das Wissen um diese Tiere mit den</w:t>
      </w:r>
      <w:r>
        <w:rPr>
          <w:spacing w:val="-86"/>
          <w:w w:val="90"/>
        </w:rPr>
        <w:t> </w:t>
      </w:r>
      <w:r>
        <w:rPr>
          <w:w w:val="90"/>
        </w:rPr>
        <w:t>Kindern erarbeitet. Auf einem vorberei-</w:t>
      </w:r>
      <w:r>
        <w:rPr>
          <w:spacing w:val="1"/>
          <w:w w:val="90"/>
        </w:rPr>
        <w:t> </w:t>
      </w:r>
      <w:r>
        <w:rPr>
          <w:w w:val="85"/>
        </w:rPr>
        <w:t>teten</w:t>
      </w:r>
      <w:r>
        <w:rPr>
          <w:spacing w:val="43"/>
          <w:w w:val="85"/>
        </w:rPr>
        <w:t> </w:t>
      </w:r>
      <w:r>
        <w:rPr>
          <w:w w:val="85"/>
        </w:rPr>
        <w:t>Pirschpfad</w:t>
      </w:r>
      <w:r>
        <w:rPr>
          <w:spacing w:val="44"/>
          <w:w w:val="85"/>
        </w:rPr>
        <w:t> </w:t>
      </w:r>
      <w:r>
        <w:rPr>
          <w:w w:val="85"/>
        </w:rPr>
        <w:t>lernen</w:t>
      </w:r>
      <w:r>
        <w:rPr>
          <w:spacing w:val="44"/>
          <w:w w:val="85"/>
        </w:rPr>
        <w:t> </w:t>
      </w:r>
      <w:r>
        <w:rPr>
          <w:w w:val="85"/>
        </w:rPr>
        <w:t>die</w:t>
      </w:r>
      <w:r>
        <w:rPr>
          <w:spacing w:val="44"/>
          <w:w w:val="85"/>
        </w:rPr>
        <w:t> </w:t>
      </w:r>
      <w:r>
        <w:rPr>
          <w:w w:val="85"/>
        </w:rPr>
        <w:t>Schüler/innen</w:t>
      </w:r>
    </w:p>
    <w:p>
      <w:pPr>
        <w:pStyle w:val="BodyText"/>
        <w:spacing w:line="247" w:lineRule="auto"/>
        <w:ind w:left="116" w:right="38"/>
        <w:jc w:val="both"/>
      </w:pPr>
      <w:r>
        <w:rPr/>
        <w:pict>
          <v:group style="position:absolute;margin-left:69.822617pt;margin-top:72.66114pt;width:139.7pt;height:139pt;mso-position-horizontal-relative:page;mso-position-vertical-relative:paragraph;z-index:-15838208" id="docshapegroup1" coordorigin="1396,1453" coordsize="2794,2780">
            <v:shape style="position:absolute;left:1396;top:1453;width:2794;height:2780" type="#_x0000_t75" id="docshape2" stroked="false">
              <v:imagedata r:id="rId6" o:title=""/>
            </v:shape>
            <v:shape style="position:absolute;left:2241;top:2321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99;top:1657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620483pt;margin-top:88.485939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3.184998pt;margin-top:90.388336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60.087799pt;margin-top:94.196632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02.93058pt;margin-top:173.512222pt;width:6.75pt;height:16.45pt;mso-position-horizontal-relative:page;mso-position-vertical-relative:paragraph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172.227609pt;margin-top:102.802527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7.422226pt;margin-top:108.796539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1.241333pt;margin-top:115.271118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4.17735pt;margin-top:122.082423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6.080005pt;margin-top:128.843304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7.269403pt;margin-top:132.816946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8.488913pt;margin-top:125.149622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1.524513pt;margin-top:118.130547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6.481419pt;margin-top:107.031436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3.110458pt;margin-top:101.052925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66.920929pt;margin-top:173.189133pt;width:5.35pt;height:16.45pt;mso-position-horizontal-relative:page;mso-position-vertical-relative:paragraph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08.674294pt;margin-top:96.438835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5.281532pt;margin-top:92.912117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20.580864pt;margin-top:90.32312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903999pt;margin-top:88.409897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90"/>
        </w:rPr>
        <w:t>z.B. Fege- und Plätzstellen, Verbiss, Lo-</w:t>
      </w:r>
      <w:r>
        <w:rPr>
          <w:spacing w:val="1"/>
          <w:w w:val="90"/>
        </w:rPr>
        <w:t> </w:t>
      </w:r>
      <w:r>
        <w:rPr>
          <w:w w:val="85"/>
        </w:rPr>
        <w:t>sung, eine Spechthöhle, Fuchs- und/ oder</w:t>
      </w:r>
      <w:r>
        <w:rPr>
          <w:spacing w:val="1"/>
          <w:w w:val="85"/>
        </w:rPr>
        <w:t> </w:t>
      </w:r>
      <w:r>
        <w:rPr>
          <w:w w:val="85"/>
        </w:rPr>
        <w:t>Dachsbau, einen Wildacker und mehr ken-</w:t>
      </w:r>
      <w:r>
        <w:rPr>
          <w:spacing w:val="1"/>
          <w:w w:val="85"/>
        </w:rPr>
        <w:t> </w:t>
      </w:r>
      <w:r>
        <w:rPr/>
        <w:t>nen.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63" w:space="529"/>
            <w:col w:w="12028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8640" id="docshapegroup5" coordorigin="7582,17208" coordsize="13843,9793">
            <v:shape style="position:absolute;left:9521;top:17215;width:9196;height:9778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152" id="docshapegroup8" coordorigin="7582,6511" coordsize="13843,9793">
            <v:shape style="position:absolute;left:9555;top:6518;width:11862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72052pt;margin-top:702.689331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722641pt;margin-top:701.245239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8.230972pt;margin-top:699.632813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88578pt;margin-top:697.374756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727081pt;margin-top:695.158691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283.501129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877899pt;margin-top:695.195984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6.349747pt;margin-top:698.150146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50.318939pt;margin-top:700.441956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965607pt;margin-top:701.99646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788986pt;margin-top:702.722229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pStyle w:val="Heading1"/>
        <w:spacing w:before="102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2472225</wp:posOffset>
            </wp:positionH>
            <wp:positionV relativeFrom="paragraph">
              <wp:posOffset>2121800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19"/>
      <w:ind w:left="116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16" w:right="4014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2022-01-05T19:38:35Z</dcterms:created>
  <dcterms:modified xsi:type="dcterms:W3CDTF">2022-01-05T19:38:35Z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2022-01-05T00:00:00Z</vt:filetime>
  </property>
</Properties>
</file>